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66" w:rsidRDefault="00677666" w:rsidP="00677666">
      <w:pPr>
        <w:pStyle w:val="ConsPlusTitle"/>
        <w:jc w:val="center"/>
        <w:outlineLvl w:val="2"/>
      </w:pPr>
      <w:r>
        <w:t>Утвержденная стоимость Территориальной программы</w:t>
      </w:r>
    </w:p>
    <w:p w:rsidR="00677666" w:rsidRDefault="00677666" w:rsidP="00677666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677666" w:rsidRDefault="00677666" w:rsidP="00677666">
      <w:pPr>
        <w:pStyle w:val="ConsPlusTitle"/>
        <w:jc w:val="center"/>
      </w:pPr>
      <w:r>
        <w:t>медицинской помощи в Ленинградской области по источникам</w:t>
      </w:r>
    </w:p>
    <w:p w:rsidR="00677666" w:rsidRDefault="00677666" w:rsidP="00677666">
      <w:pPr>
        <w:pStyle w:val="ConsPlusTitle"/>
        <w:jc w:val="center"/>
      </w:pPr>
      <w:r>
        <w:t>финансового обеспечения на 2025 год и на плановый</w:t>
      </w:r>
    </w:p>
    <w:p w:rsidR="00677666" w:rsidRDefault="00677666" w:rsidP="00677666">
      <w:pPr>
        <w:pStyle w:val="ConsPlusTitle"/>
        <w:jc w:val="center"/>
      </w:pPr>
      <w:r>
        <w:t>период 2026 и 2027 годов (без учета средств</w:t>
      </w:r>
    </w:p>
    <w:p w:rsidR="00677666" w:rsidRDefault="00677666" w:rsidP="00677666">
      <w:pPr>
        <w:pStyle w:val="ConsPlusTitle"/>
        <w:jc w:val="center"/>
      </w:pPr>
      <w:r>
        <w:t>федерального бюджета)</w:t>
      </w:r>
    </w:p>
    <w:p w:rsidR="00677666" w:rsidRDefault="00677666" w:rsidP="00677666">
      <w:pPr>
        <w:pStyle w:val="ConsPlusNormal"/>
      </w:pPr>
    </w:p>
    <w:p w:rsidR="00677666" w:rsidRDefault="00677666" w:rsidP="00677666">
      <w:pPr>
        <w:pStyle w:val="ConsPlusNormal"/>
        <w:jc w:val="right"/>
      </w:pPr>
      <w:r>
        <w:t>Таблица 1</w:t>
      </w:r>
    </w:p>
    <w:p w:rsidR="00677666" w:rsidRDefault="00677666" w:rsidP="00677666">
      <w:pPr>
        <w:pStyle w:val="ConsPlusNormal"/>
      </w:pPr>
    </w:p>
    <w:p w:rsidR="00677666" w:rsidRDefault="00677666" w:rsidP="00677666">
      <w:pPr>
        <w:pStyle w:val="ConsPlusNormal"/>
        <w:sectPr w:rsidR="0067766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8"/>
        <w:gridCol w:w="963"/>
        <w:gridCol w:w="1360"/>
        <w:gridCol w:w="1417"/>
        <w:gridCol w:w="1360"/>
        <w:gridCol w:w="1417"/>
        <w:gridCol w:w="1360"/>
        <w:gridCol w:w="1417"/>
      </w:tblGrid>
      <w:tr w:rsidR="00677666" w:rsidTr="00D46FA3">
        <w:tc>
          <w:tcPr>
            <w:tcW w:w="4308" w:type="dxa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963" w:type="dxa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777" w:type="dxa"/>
            <w:gridSpan w:val="2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554" w:type="dxa"/>
            <w:gridSpan w:val="4"/>
          </w:tcPr>
          <w:p w:rsidR="00677666" w:rsidRDefault="00677666" w:rsidP="00D46FA3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677666" w:rsidTr="00D46FA3">
        <w:tc>
          <w:tcPr>
            <w:tcW w:w="4308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963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2777" w:type="dxa"/>
            <w:gridSpan w:val="2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2027 год</w:t>
            </w:r>
          </w:p>
        </w:tc>
      </w:tr>
      <w:tr w:rsidR="00677666" w:rsidTr="00D46FA3">
        <w:tc>
          <w:tcPr>
            <w:tcW w:w="4308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963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утвержденная стоимость территориальной программы</w:t>
            </w: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стоимость территориальной программы</w:t>
            </w: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стоимость территориальной программы</w:t>
            </w:r>
          </w:p>
        </w:tc>
      </w:tr>
      <w:tr w:rsidR="00677666" w:rsidTr="00D46FA3">
        <w:tc>
          <w:tcPr>
            <w:tcW w:w="4308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963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t>на 1 жителя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(1 застрахованное лицо) в год (руб.)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t>на 1 жителя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(1 застрахованное лицо) в год (руб.)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r>
              <w:t>на 1 жителя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(1 застрахованное лицо) в год (руб.)</w:t>
            </w:r>
          </w:p>
        </w:tc>
      </w:tr>
      <w:tr w:rsidR="00677666" w:rsidTr="00D46FA3">
        <w:tc>
          <w:tcPr>
            <w:tcW w:w="4308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963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  <w:vMerge/>
          </w:tcPr>
          <w:p w:rsidR="00677666" w:rsidRDefault="00677666" w:rsidP="00D46FA3">
            <w:pPr>
              <w:pStyle w:val="ConsPlusNormal"/>
            </w:pP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8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52087288,2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30370,7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54726175,3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31892,5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57069619,3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33043,5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I. Средства областного бюджета Ленинградской области &lt;*&gt;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15212066,9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7441,2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15789883,6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7681,4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18052831,4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8782,3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II. Стоимость территориальной программы ОМС всего &lt;**&gt; (сумма строк 04 + 08)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36875221,3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22929,5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38936291,7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24211,1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39016787,9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24261,2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1. Стоимость территориальной программы ОМС за счет средств обязательного медицинского страхования в рамках базовой программы &lt;**&gt; (сумма строк 05 + 06 + 07), в том числе: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36875221,3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22929,5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38936291,7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24211,1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39016787,9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24261,2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1.1. субвенции из бюджета ФОМС &lt;**&gt;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33624186,9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20908,0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36282382,4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22560,9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38782652,5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24115,6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 xml:space="preserve">1.2. межбюджетные трансферты бюджетов субъектов Российской Федерации на </w:t>
            </w:r>
            <w:r>
              <w:lastRenderedPageBreak/>
              <w:t>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bookmarkStart w:id="0" w:name="P3751"/>
            <w:bookmarkEnd w:id="0"/>
            <w:r>
              <w:lastRenderedPageBreak/>
              <w:t>06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3251034,4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2021,5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2653909,3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1650,2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234135,4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145,6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lastRenderedPageBreak/>
              <w:t>1.3. прочие поступления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ОМС, из них: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2.1.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</w:tr>
      <w:tr w:rsidR="00677666" w:rsidTr="00D46FA3">
        <w:tc>
          <w:tcPr>
            <w:tcW w:w="4308" w:type="dxa"/>
          </w:tcPr>
          <w:p w:rsidR="00677666" w:rsidRDefault="00677666" w:rsidP="00D46FA3">
            <w:pPr>
              <w:pStyle w:val="ConsPlusNormal"/>
            </w:pPr>
            <w:r>
              <w:t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963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0,0</w:t>
            </w:r>
          </w:p>
        </w:tc>
      </w:tr>
      <w:tr w:rsidR="00677666" w:rsidTr="00D46FA3">
        <w:tc>
          <w:tcPr>
            <w:tcW w:w="5271" w:type="dxa"/>
            <w:gridSpan w:val="2"/>
            <w:vMerge w:val="restart"/>
          </w:tcPr>
          <w:p w:rsidR="00677666" w:rsidRDefault="00677666" w:rsidP="00D46FA3">
            <w:pPr>
              <w:pStyle w:val="ConsPlusNormal"/>
              <w:jc w:val="center"/>
            </w:pPr>
            <w:proofErr w:type="spellStart"/>
            <w:r>
              <w:t>Справочно</w:t>
            </w:r>
            <w:proofErr w:type="spellEnd"/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77" w:type="dxa"/>
            <w:gridSpan w:val="2"/>
          </w:tcPr>
          <w:p w:rsidR="00677666" w:rsidRDefault="00677666" w:rsidP="00D46FA3">
            <w:pPr>
              <w:pStyle w:val="ConsPlusNormal"/>
              <w:jc w:val="center"/>
            </w:pPr>
            <w:r>
              <w:t>2027 год</w:t>
            </w:r>
          </w:p>
        </w:tc>
      </w:tr>
      <w:tr w:rsidR="00677666" w:rsidTr="00D46FA3">
        <w:tc>
          <w:tcPr>
            <w:tcW w:w="5271" w:type="dxa"/>
            <w:gridSpan w:val="2"/>
            <w:vMerge/>
          </w:tcPr>
          <w:p w:rsidR="00677666" w:rsidRDefault="00677666" w:rsidP="00D46FA3">
            <w:pPr>
              <w:pStyle w:val="ConsPlusNormal"/>
            </w:pP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всего</w:t>
            </w:r>
          </w:p>
          <w:p w:rsidR="00677666" w:rsidRDefault="00677666" w:rsidP="00D46FA3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на одно застрахованное лицо в год (руб.)</w:t>
            </w:r>
          </w:p>
        </w:tc>
      </w:tr>
      <w:tr w:rsidR="00677666" w:rsidTr="00D46FA3">
        <w:tc>
          <w:tcPr>
            <w:tcW w:w="5271" w:type="dxa"/>
            <w:gridSpan w:val="2"/>
          </w:tcPr>
          <w:p w:rsidR="00677666" w:rsidRDefault="00677666" w:rsidP="00D46FA3">
            <w:pPr>
              <w:pStyle w:val="ConsPlusNormal"/>
            </w:pPr>
            <w:r>
              <w:lastRenderedPageBreak/>
              <w:t>Расходы на обеспечение выполнения ТФОМС своих функций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277172,6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172,3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277172,6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172,3</w:t>
            </w:r>
          </w:p>
        </w:tc>
        <w:tc>
          <w:tcPr>
            <w:tcW w:w="1360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277172,6</w:t>
            </w:r>
          </w:p>
        </w:tc>
        <w:tc>
          <w:tcPr>
            <w:tcW w:w="1417" w:type="dxa"/>
          </w:tcPr>
          <w:p w:rsidR="00677666" w:rsidRDefault="00677666" w:rsidP="00D46FA3">
            <w:pPr>
              <w:pStyle w:val="ConsPlusNormal"/>
              <w:jc w:val="center"/>
            </w:pPr>
            <w:r>
              <w:t>172,3</w:t>
            </w:r>
          </w:p>
        </w:tc>
      </w:tr>
    </w:tbl>
    <w:p w:rsidR="005C1A95" w:rsidRDefault="005C1A95" w:rsidP="005C1A95">
      <w:pPr>
        <w:pStyle w:val="ConsPlusNormal"/>
        <w:ind w:firstLine="540"/>
        <w:jc w:val="both"/>
      </w:pPr>
      <w:r>
        <w:t>--------------------------------</w:t>
      </w:r>
    </w:p>
    <w:p w:rsidR="005C1A95" w:rsidRDefault="005C1A95" w:rsidP="005C1A95">
      <w:pPr>
        <w:pStyle w:val="ConsPlusNormal"/>
        <w:spacing w:before="220"/>
        <w:ind w:firstLine="540"/>
        <w:jc w:val="both"/>
      </w:pPr>
      <w: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08).</w:t>
      </w:r>
    </w:p>
    <w:p w:rsidR="005C1A95" w:rsidRDefault="005C1A95" w:rsidP="005C1A95">
      <w:pPr>
        <w:pStyle w:val="ConsPlusNormal"/>
        <w:spacing w:before="220"/>
        <w:ind w:firstLine="540"/>
        <w:jc w:val="both"/>
      </w:pPr>
      <w:r>
        <w:t>&lt;**&gt; Без учета расходов на обеспечение выполнения территориальным фондом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"Общегосударственные вопросы",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страхования.</w:t>
      </w:r>
    </w:p>
    <w:p w:rsidR="00677666" w:rsidRDefault="00677666" w:rsidP="00677666">
      <w:pPr>
        <w:pStyle w:val="ConsPlusNormal"/>
      </w:pPr>
    </w:p>
    <w:p w:rsidR="005C1A95" w:rsidRDefault="005C1A95" w:rsidP="00677666">
      <w:pPr>
        <w:pStyle w:val="ConsPlusNormal"/>
      </w:pPr>
    </w:p>
    <w:p w:rsidR="005C1A95" w:rsidRDefault="005C1A95" w:rsidP="00677666">
      <w:pPr>
        <w:pStyle w:val="ConsPlusNormal"/>
      </w:pPr>
    </w:p>
    <w:p w:rsidR="005C1A95" w:rsidRDefault="005C1A95" w:rsidP="00677666">
      <w:pPr>
        <w:pStyle w:val="ConsPlusNormal"/>
      </w:pPr>
    </w:p>
    <w:p w:rsidR="005C1A95" w:rsidRDefault="005C1A95" w:rsidP="00677666">
      <w:pPr>
        <w:pStyle w:val="ConsPlusNormal"/>
        <w:sectPr w:rsidR="005C1A95" w:rsidSect="00677666">
          <w:pgSz w:w="16838" w:h="11905" w:orient="landscape"/>
          <w:pgMar w:top="1701" w:right="1134" w:bottom="709" w:left="1134" w:header="0" w:footer="0" w:gutter="0"/>
          <w:cols w:space="720"/>
          <w:titlePg/>
        </w:sectPr>
      </w:pPr>
      <w:bookmarkStart w:id="1" w:name="_GoBack"/>
      <w:bookmarkEnd w:id="1"/>
    </w:p>
    <w:p w:rsidR="00DD6A12" w:rsidRDefault="00DD6A12"/>
    <w:sectPr w:rsidR="00D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4F"/>
    <w:rsid w:val="005C1A95"/>
    <w:rsid w:val="00677666"/>
    <w:rsid w:val="00B65B4F"/>
    <w:rsid w:val="00D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EB07"/>
  <w15:chartTrackingRefBased/>
  <w15:docId w15:val="{1ACF2E60-9845-4CF0-BFDE-12F71E2E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6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76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618</Words>
  <Characters>3527</Characters>
  <Application>Microsoft Office Word</Application>
  <DocSecurity>0</DocSecurity>
  <Lines>29</Lines>
  <Paragraphs>8</Paragraphs>
  <ScaleCrop>false</ScaleCrop>
  <Company>HP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Мария Владимировна</dc:creator>
  <cp:keywords/>
  <dc:description/>
  <cp:lastModifiedBy>Гришина Мария Владимировна</cp:lastModifiedBy>
  <cp:revision>3</cp:revision>
  <dcterms:created xsi:type="dcterms:W3CDTF">2025-04-07T13:33:00Z</dcterms:created>
  <dcterms:modified xsi:type="dcterms:W3CDTF">2025-04-07T13:42:00Z</dcterms:modified>
</cp:coreProperties>
</file>