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D6" w:rsidRPr="00311C62" w:rsidRDefault="00B178D6" w:rsidP="00B178D6">
      <w:pPr>
        <w:spacing w:line="240" w:lineRule="auto"/>
        <w:ind w:firstLine="6804"/>
        <w:contextualSpacing/>
        <w:rPr>
          <w:rFonts w:eastAsia="Calibri" w:cs="Times New Roman"/>
          <w:sz w:val="20"/>
          <w:szCs w:val="20"/>
        </w:rPr>
      </w:pPr>
      <w:r w:rsidRPr="00311C62">
        <w:rPr>
          <w:rFonts w:eastAsia="Calibri" w:cs="Times New Roman"/>
          <w:sz w:val="20"/>
          <w:szCs w:val="20"/>
        </w:rPr>
        <w:t xml:space="preserve">Приложение </w:t>
      </w:r>
      <w:r w:rsidR="00A80B92">
        <w:rPr>
          <w:rFonts w:eastAsia="Calibri" w:cs="Times New Roman"/>
          <w:sz w:val="20"/>
          <w:szCs w:val="20"/>
        </w:rPr>
        <w:t>49</w:t>
      </w:r>
    </w:p>
    <w:p w:rsidR="00B178D6" w:rsidRPr="00311C62" w:rsidRDefault="00B178D6" w:rsidP="00B178D6">
      <w:pPr>
        <w:spacing w:line="240" w:lineRule="auto"/>
        <w:ind w:firstLine="6804"/>
        <w:contextualSpacing/>
        <w:rPr>
          <w:rFonts w:eastAsia="Calibri" w:cs="Times New Roman"/>
          <w:sz w:val="20"/>
          <w:szCs w:val="20"/>
        </w:rPr>
      </w:pPr>
      <w:r w:rsidRPr="00311C62">
        <w:rPr>
          <w:rFonts w:eastAsia="Calibri" w:cs="Times New Roman"/>
          <w:sz w:val="20"/>
          <w:szCs w:val="20"/>
        </w:rPr>
        <w:t>к Тарифному соглашению на 2021г</w:t>
      </w:r>
    </w:p>
    <w:p w:rsidR="00B178D6" w:rsidRPr="00311C62" w:rsidRDefault="00B178D6" w:rsidP="00B178D6">
      <w:pPr>
        <w:spacing w:line="240" w:lineRule="auto"/>
        <w:ind w:firstLine="6804"/>
        <w:contextualSpacing/>
        <w:rPr>
          <w:rFonts w:eastAsia="Calibri" w:cs="Times New Roman"/>
          <w:b/>
          <w:sz w:val="20"/>
          <w:szCs w:val="20"/>
        </w:rPr>
      </w:pPr>
      <w:r w:rsidRPr="00311C62">
        <w:rPr>
          <w:rFonts w:cs="Times New Roman"/>
          <w:sz w:val="20"/>
        </w:rPr>
        <w:t xml:space="preserve">от </w:t>
      </w:r>
      <w:r w:rsidR="00A80B92">
        <w:rPr>
          <w:rFonts w:cs="Times New Roman"/>
          <w:sz w:val="20"/>
        </w:rPr>
        <w:t>20.01.</w:t>
      </w:r>
      <w:r w:rsidRPr="00311C62">
        <w:rPr>
          <w:rFonts w:cs="Times New Roman"/>
          <w:sz w:val="20"/>
        </w:rPr>
        <w:t>21</w:t>
      </w:r>
    </w:p>
    <w:p w:rsidR="00A35552" w:rsidRDefault="00A35552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471F7" w:rsidRPr="003B7740" w:rsidRDefault="00B471F7" w:rsidP="00B471F7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3B7740">
        <w:rPr>
          <w:rFonts w:ascii="Times New Roman" w:hAnsi="Times New Roman" w:cs="Times New Roman"/>
          <w:b/>
          <w:sz w:val="28"/>
        </w:rPr>
        <w:t>Особенности оплаты случаев проведения лекарственной терапии злокачественных новообразований у взрослых</w:t>
      </w:r>
    </w:p>
    <w:p w:rsidR="00B471F7" w:rsidRPr="003B7740" w:rsidRDefault="00B471F7" w:rsidP="00B471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1F7" w:rsidRPr="003B7740" w:rsidRDefault="00B471F7" w:rsidP="00B471F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 xml:space="preserve">Стоимость одного случая госпитализации по КСГ для случаев лекарственной терапии взрослых </w:t>
      </w:r>
      <w:bookmarkStart w:id="0" w:name="_GoBack"/>
      <w:bookmarkEnd w:id="0"/>
      <w:r w:rsidRPr="003B7740">
        <w:rPr>
          <w:rFonts w:ascii="Times New Roman" w:hAnsi="Times New Roman" w:cs="Times New Roman"/>
          <w:sz w:val="28"/>
        </w:rPr>
        <w:t>со злокачественными новообразованиями определяется по следующей формуле:</w:t>
      </w:r>
    </w:p>
    <w:p w:rsidR="00B471F7" w:rsidRPr="003B7740" w:rsidRDefault="00B471F7" w:rsidP="00B471F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471F7" w:rsidRPr="003B7740" w:rsidRDefault="00A80B92" w:rsidP="00B471F7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СС</m:t>
            </m:r>
          </m:e>
          <m:sub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КСГ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КПГ</m:t>
                </m:r>
              </m:den>
            </m:f>
          </m:sub>
        </m:sSub>
        <m:r>
          <w:rPr>
            <w:rFonts w:ascii="Cambria Math" w:hAnsi="Cambria Math" w:cs="Times New Roman"/>
            <w:sz w:val="28"/>
            <w:szCs w:val="24"/>
          </w:rPr>
          <m:t>=БС×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КЗ</m:t>
            </m:r>
          </m:e>
          <m:sub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КСГ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КПГ</m:t>
                </m:r>
              </m:den>
            </m:f>
          </m:sub>
        </m:sSub>
        <m:r>
          <w:rPr>
            <w:rFonts w:ascii="Cambria Math" w:hAnsi="Cambria Math" w:cs="Times New Roman"/>
            <w:sz w:val="28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4"/>
                    <w:lang w:eastAsia="en-US"/>
                  </w:rPr>
                  <m:t>ЗП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>×ПК×КД</m:t>
            </m:r>
          </m:e>
        </m:d>
      </m:oMath>
      <w:r w:rsidR="00B471F7" w:rsidRPr="003B7740">
        <w:rPr>
          <w:rFonts w:ascii="Times New Roman" w:hAnsi="Times New Roman" w:cs="Times New Roman"/>
          <w:sz w:val="28"/>
          <w:szCs w:val="24"/>
        </w:rPr>
        <w:t xml:space="preserve">, </w:t>
      </w:r>
      <w:r w:rsidR="00B471F7" w:rsidRPr="003B7740">
        <w:rPr>
          <w:rFonts w:ascii="Times New Roman" w:hAnsi="Times New Roman" w:cs="Times New Roman"/>
          <w:sz w:val="32"/>
        </w:rPr>
        <w:t>где:</w:t>
      </w:r>
    </w:p>
    <w:p w:rsidR="00B471F7" w:rsidRPr="003B7740" w:rsidRDefault="00B471F7" w:rsidP="00B471F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796"/>
      </w:tblGrid>
      <w:tr w:rsidR="00B471F7" w:rsidRPr="003B7740" w:rsidTr="005A1140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B471F7" w:rsidP="005A1140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3B7740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B471F7" w:rsidP="005A114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8"/>
              </w:rPr>
            </w:pPr>
            <w:r w:rsidRPr="003B7740">
              <w:rPr>
                <w:rFonts w:ascii="Times New Roman" w:hAnsi="Times New Roman" w:cs="Times New Roman"/>
                <w:sz w:val="28"/>
              </w:rPr>
              <w:t xml:space="preserve">размер средней стоимости законченного случая лечения </w:t>
            </w:r>
            <w:r w:rsidRPr="003B7740">
              <w:rPr>
                <w:rFonts w:ascii="Times New Roman" w:hAnsi="Times New Roman" w:cs="Times New Roman"/>
                <w:sz w:val="28"/>
              </w:rPr>
              <w:br/>
              <w:t>без учета коэффициента дифференциации (базовая ставка), рублей;</w:t>
            </w:r>
          </w:p>
        </w:tc>
      </w:tr>
      <w:tr w:rsidR="00B471F7" w:rsidRPr="003B7740" w:rsidTr="005A1140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A80B92" w:rsidP="005A1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КСГ/КПГ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B471F7" w:rsidP="005A1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3B7740">
              <w:rPr>
                <w:rFonts w:ascii="Times New Roman" w:hAnsi="Times New Roman" w:cs="Times New Roman"/>
                <w:sz w:val="28"/>
              </w:rPr>
              <w:t xml:space="preserve">коэффициент относительной </w:t>
            </w:r>
            <w:proofErr w:type="spellStart"/>
            <w:r w:rsidRPr="003B7740">
              <w:rPr>
                <w:rFonts w:ascii="Times New Roman" w:hAnsi="Times New Roman" w:cs="Times New Roman"/>
                <w:sz w:val="28"/>
              </w:rPr>
              <w:t>затратоемкости</w:t>
            </w:r>
            <w:proofErr w:type="spellEnd"/>
            <w:r w:rsidRPr="003B7740">
              <w:rPr>
                <w:rFonts w:ascii="Times New Roman" w:hAnsi="Times New Roman" w:cs="Times New Roman"/>
                <w:sz w:val="28"/>
              </w:rPr>
              <w:t xml:space="preserve"> по КСГ или КПГ, к которой отнесен данный случай госпитализации</w:t>
            </w:r>
          </w:p>
        </w:tc>
      </w:tr>
      <w:tr w:rsidR="00B471F7" w:rsidRPr="003B7740" w:rsidTr="005A1140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A80B92" w:rsidP="005A1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B471F7" w:rsidP="005A1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3B7740">
              <w:rPr>
                <w:rFonts w:ascii="Times New Roman" w:hAnsi="Times New Roman" w:cs="Times New Roman"/>
                <w:sz w:val="28"/>
              </w:rPr>
              <w:t>доля заработной платы и прочих расходов в структуре стоимости КСГ (установленное Приложением 3 к Программе значение, к которому применяется  КД);</w:t>
            </w:r>
          </w:p>
        </w:tc>
      </w:tr>
      <w:tr w:rsidR="00B471F7" w:rsidRPr="003B7740" w:rsidTr="005A1140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B471F7" w:rsidP="005A1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</w:rPr>
                  <m:t>ПК</m:t>
                </m:r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B471F7" w:rsidP="005A1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3B7740">
              <w:rPr>
                <w:rFonts w:ascii="Times New Roman" w:hAnsi="Times New Roman" w:cs="Times New Roman"/>
                <w:sz w:val="28"/>
              </w:rPr>
              <w:t>поправочный коэффициент оплаты КСГ или КПГ (интегрированный коэффициент, рассчитываемый на региональном уровне);</w:t>
            </w:r>
          </w:p>
        </w:tc>
      </w:tr>
      <w:tr w:rsidR="00B471F7" w:rsidRPr="003B7740" w:rsidTr="005A1140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B471F7" w:rsidP="005A1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B7740">
              <w:rPr>
                <w:rFonts w:ascii="Times New Roman" w:hAnsi="Times New Roman" w:cs="Times New Roman"/>
                <w:sz w:val="28"/>
              </w:rPr>
              <w:t>КД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471F7" w:rsidRPr="003B7740" w:rsidRDefault="00B471F7" w:rsidP="005A1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3B7740">
              <w:rPr>
                <w:rFonts w:ascii="Times New Roman" w:hAnsi="Times New Roman" w:cs="Times New Roman"/>
                <w:sz w:val="28"/>
              </w:rPr>
              <w:t xml:space="preserve">коэффициент дифференциации, рассчитанный в соответствии </w:t>
            </w:r>
            <w:r w:rsidRPr="003B7740">
              <w:rPr>
                <w:rFonts w:ascii="Times New Roman" w:hAnsi="Times New Roman" w:cs="Times New Roman"/>
                <w:sz w:val="28"/>
              </w:rPr>
              <w:br/>
              <w:t>с Постановлением № 462.</w:t>
            </w:r>
          </w:p>
        </w:tc>
      </w:tr>
    </w:tbl>
    <w:p w:rsidR="00B471F7" w:rsidRPr="003B7740" w:rsidRDefault="00B471F7" w:rsidP="00B471F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B471F7" w:rsidRPr="003B7740" w:rsidRDefault="00B471F7" w:rsidP="00B471F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В случае выделения в субъекте Российской Федерации подгрупп в составе КСГ, для которых Приложением 3 к Программе установлена доля заработной платы и прочих расходов, в тарифном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подгрупп.</w:t>
      </w:r>
    </w:p>
    <w:p w:rsidR="00B471F7" w:rsidRPr="003B7740" w:rsidRDefault="00B471F7" w:rsidP="00B471F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Применение поправочных коэффициентов и коэффициента дифференциации только к доле заработной платы и прочих расходов в структуре КСГ приведет к повышению эффективности расходования средств обязательного медицинского страхования, а также созданию возможности перераспределения средств в рамках общего объема средств на оплату медицинской помощи по профилю «Онкология».</w:t>
      </w:r>
    </w:p>
    <w:p w:rsidR="00B471F7" w:rsidRPr="003B7740" w:rsidRDefault="00B471F7" w:rsidP="00B471F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 xml:space="preserve">В случае отсутствия в субъекте Российской Федерации технической и информационной возможности для учета вклада случаев госпитализаций взрослых с применением лекарственной терапии при злокачественных новообразованиях в средний поправочный коэффициент (СПК), используемый для расчета базовой ставки (см. пункт 3.1 Раздела </w:t>
      </w:r>
      <w:r w:rsidRPr="003B7740">
        <w:rPr>
          <w:rFonts w:ascii="Times New Roman" w:hAnsi="Times New Roman" w:cs="Times New Roman"/>
          <w:sz w:val="28"/>
          <w:lang w:val="en-US"/>
        </w:rPr>
        <w:t>I</w:t>
      </w:r>
      <w:r w:rsidRPr="003B7740">
        <w:rPr>
          <w:rFonts w:ascii="Times New Roman" w:hAnsi="Times New Roman" w:cs="Times New Roman"/>
          <w:sz w:val="28"/>
        </w:rPr>
        <w:t xml:space="preserve"> настоящих рекомендаций), при определении СПК в процессе расчета базовой ставки может быть принято допущение, что коэффициент </w:t>
      </w:r>
      <w:r w:rsidRPr="003B7740">
        <w:rPr>
          <w:rFonts w:ascii="Times New Roman" w:hAnsi="Times New Roman" w:cs="Times New Roman"/>
          <w:sz w:val="28"/>
        </w:rPr>
        <w:lastRenderedPageBreak/>
        <w:t>дифференциации применяется ко всей стоимости КСГ без учета доли расходов на заработную плату. При использовании такого подхода при расчете базовой ставки следует учитывать следующее:</w:t>
      </w:r>
    </w:p>
    <w:p w:rsidR="00B471F7" w:rsidRPr="003B7740" w:rsidRDefault="00B471F7" w:rsidP="00B471F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1. Оценку экономии, складывающейся в результате применения поправочных коэффициентов и коэффициента дифференциации только к доле заработной платы и прочих расходов в структуре КСГ, целесообразно проводить ежеквартально. Объем экономии, сложившийся по итогам квартала, может быть направлен:</w:t>
      </w:r>
    </w:p>
    <w:p w:rsidR="00B471F7" w:rsidRPr="003B7740" w:rsidRDefault="00B471F7" w:rsidP="00B471F7">
      <w:pPr>
        <w:pStyle w:val="ConsPlusNormal"/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- на увеличение базовой ставки на последующие периоды текущего года;</w:t>
      </w:r>
      <w:r w:rsidRPr="003B7740">
        <w:rPr>
          <w:rFonts w:ascii="Times New Roman" w:hAnsi="Times New Roman" w:cs="Times New Roman"/>
          <w:sz w:val="28"/>
        </w:rPr>
        <w:tab/>
      </w:r>
    </w:p>
    <w:p w:rsidR="00B471F7" w:rsidRPr="003B7740" w:rsidRDefault="00B471F7" w:rsidP="00B471F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- на увеличение объема средств, направляемых на формирование нормированного страхового запаса территориального фонда обязательного медицинского страхования для целей, определенных частью 6 статьи 26 Федерального закона № 326.</w:t>
      </w:r>
    </w:p>
    <w:p w:rsidR="00B471F7" w:rsidRPr="003B7740" w:rsidRDefault="00B471F7" w:rsidP="00B471F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3B7740">
        <w:rPr>
          <w:rFonts w:ascii="Times New Roman" w:hAnsi="Times New Roman" w:cs="Times New Roman"/>
          <w:sz w:val="28"/>
        </w:rPr>
        <w:t>2. В случае принятия на территории субъекта Российской Федерации решения о пересчете размера базовой ставки по результатам оценки экономии, размер фактически сложившейся экономии (разница, между объемом средств, который мог бы быть направлен на оплату фактически оплаченных случаев госпитализаций взрослых с применением лекарственной терапии при злокачественных новообразованиях за истекший период текущего года в случае применения поправочных коэффициентов и коэффициента дифференциации ко всей стоимости КСГ, и объемом средств, фактически направленных на оплату случаев госпитализаций взрослых с применением лекарственной терапии при злокачественных новообразованиях (за истекший период текущего года) в обязательном порядке отражается в дополнительном соглашении к тарифному соглашению, которым изменяется базовая ставка.</w:t>
      </w:r>
    </w:p>
    <w:p w:rsidR="00B471F7" w:rsidRDefault="00B471F7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B471F7" w:rsidSect="00462F4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D"/>
    <w:rsid w:val="001B5DED"/>
    <w:rsid w:val="001D3617"/>
    <w:rsid w:val="002752FC"/>
    <w:rsid w:val="00303A95"/>
    <w:rsid w:val="00411793"/>
    <w:rsid w:val="00462F40"/>
    <w:rsid w:val="0048271E"/>
    <w:rsid w:val="005B71D5"/>
    <w:rsid w:val="005C455C"/>
    <w:rsid w:val="00635E45"/>
    <w:rsid w:val="007825C5"/>
    <w:rsid w:val="007C523C"/>
    <w:rsid w:val="008D1EDC"/>
    <w:rsid w:val="009671A1"/>
    <w:rsid w:val="009E37AD"/>
    <w:rsid w:val="00A35552"/>
    <w:rsid w:val="00A80B92"/>
    <w:rsid w:val="00B178D6"/>
    <w:rsid w:val="00B471F7"/>
    <w:rsid w:val="00CD53E9"/>
    <w:rsid w:val="00CE6F60"/>
    <w:rsid w:val="00D00D1B"/>
    <w:rsid w:val="00D50494"/>
    <w:rsid w:val="00FC0492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28A2"/>
  <w15:chartTrackingRefBased/>
  <w15:docId w15:val="{CB76AB86-6EBC-4C5C-9E8F-B2E16CAC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D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24</cp:revision>
  <cp:lastPrinted>2021-01-17T09:41:00Z</cp:lastPrinted>
  <dcterms:created xsi:type="dcterms:W3CDTF">2019-01-23T07:17:00Z</dcterms:created>
  <dcterms:modified xsi:type="dcterms:W3CDTF">2021-01-20T17:33:00Z</dcterms:modified>
</cp:coreProperties>
</file>