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D9" w:rsidRDefault="009B09D9" w:rsidP="009B09D9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Приложение </w:t>
      </w:r>
      <w:r w:rsidR="0035791A">
        <w:rPr>
          <w:rFonts w:eastAsia="Calibri" w:cs="Times New Roman"/>
          <w:sz w:val="20"/>
          <w:szCs w:val="20"/>
        </w:rPr>
        <w:t>54</w:t>
      </w:r>
    </w:p>
    <w:p w:rsidR="009B09D9" w:rsidRDefault="009B09D9" w:rsidP="009B09D9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2021</w:t>
      </w:r>
      <w:r w:rsidRPr="00242CAC">
        <w:rPr>
          <w:rFonts w:eastAsia="Calibri" w:cs="Times New Roman"/>
          <w:sz w:val="20"/>
          <w:szCs w:val="20"/>
        </w:rPr>
        <w:t>г</w:t>
      </w:r>
      <w:r w:rsidR="0035791A">
        <w:rPr>
          <w:rFonts w:eastAsia="Calibri" w:cs="Times New Roman"/>
          <w:sz w:val="20"/>
          <w:szCs w:val="20"/>
        </w:rPr>
        <w:t>.</w:t>
      </w:r>
    </w:p>
    <w:p w:rsidR="009B09D9" w:rsidRPr="00C11A79" w:rsidRDefault="009B09D9" w:rsidP="009B09D9">
      <w:pPr>
        <w:spacing w:after="160" w:line="240" w:lineRule="auto"/>
        <w:ind w:firstLine="6946"/>
        <w:contextualSpacing/>
        <w:jc w:val="left"/>
        <w:rPr>
          <w:rFonts w:eastAsia="Calibri" w:cs="Times New Roman"/>
          <w:b/>
          <w:sz w:val="20"/>
          <w:szCs w:val="20"/>
        </w:rPr>
      </w:pPr>
      <w:r>
        <w:rPr>
          <w:rFonts w:cs="Times New Roman"/>
          <w:sz w:val="20"/>
        </w:rPr>
        <w:t xml:space="preserve">от </w:t>
      </w:r>
      <w:r w:rsidR="00964DF8" w:rsidRPr="0035791A">
        <w:rPr>
          <w:rFonts w:cs="Times New Roman"/>
          <w:sz w:val="20"/>
        </w:rPr>
        <w:t>20</w:t>
      </w:r>
      <w:r>
        <w:rPr>
          <w:rFonts w:cs="Times New Roman"/>
          <w:sz w:val="20"/>
        </w:rPr>
        <w:t>.</w:t>
      </w:r>
      <w:r w:rsidR="00964DF8" w:rsidRPr="0035791A">
        <w:rPr>
          <w:rFonts w:cs="Times New Roman"/>
          <w:sz w:val="20"/>
        </w:rPr>
        <w:t>01</w:t>
      </w:r>
      <w:r>
        <w:rPr>
          <w:rFonts w:cs="Times New Roman"/>
          <w:sz w:val="20"/>
        </w:rPr>
        <w:t>.21</w:t>
      </w:r>
    </w:p>
    <w:p w:rsidR="002361D7" w:rsidRDefault="002361D7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</w:p>
    <w:p w:rsidR="002361D7" w:rsidRDefault="002361D7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2361D7">
        <w:rPr>
          <w:rFonts w:cs="Times New Roman"/>
          <w:sz w:val="28"/>
          <w:szCs w:val="28"/>
          <w:lang w:eastAsia="ru-RU"/>
        </w:rPr>
        <w:t xml:space="preserve">Перечень КСГ в условиях стационара, к которым не применяются </w:t>
      </w:r>
    </w:p>
    <w:p w:rsidR="002361D7" w:rsidRDefault="00383A69" w:rsidP="000B0D46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повышающие</w:t>
      </w:r>
      <w:r w:rsidR="002361D7" w:rsidRPr="002361D7">
        <w:rPr>
          <w:rFonts w:cs="Times New Roman"/>
          <w:sz w:val="28"/>
          <w:szCs w:val="28"/>
          <w:lang w:eastAsia="ru-RU"/>
        </w:rPr>
        <w:t xml:space="preserve"> коэффициенты</w:t>
      </w:r>
      <w:r>
        <w:rPr>
          <w:rFonts w:cs="Times New Roman"/>
          <w:sz w:val="28"/>
          <w:szCs w:val="28"/>
          <w:lang w:eastAsia="ru-RU"/>
        </w:rPr>
        <w:t xml:space="preserve"> специфики (КС</w:t>
      </w:r>
      <w:r w:rsidR="002361D7" w:rsidRPr="002361D7">
        <w:rPr>
          <w:rFonts w:cs="Times New Roman"/>
          <w:sz w:val="28"/>
          <w:szCs w:val="28"/>
          <w:lang w:eastAsia="ru-RU"/>
        </w:rPr>
        <w:t>)</w:t>
      </w:r>
      <w:r w:rsidR="001B2C12">
        <w:rPr>
          <w:rFonts w:cs="Times New Roman"/>
          <w:sz w:val="28"/>
          <w:szCs w:val="28"/>
          <w:lang w:eastAsia="ru-RU"/>
        </w:rPr>
        <w:t>,</w:t>
      </w:r>
    </w:p>
    <w:p w:rsidR="009A676A" w:rsidRPr="002361D7" w:rsidRDefault="002361D7" w:rsidP="000B0D46">
      <w:pPr>
        <w:spacing w:after="160" w:line="240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2361D7">
        <w:rPr>
          <w:rFonts w:cs="Times New Roman"/>
          <w:sz w:val="28"/>
          <w:szCs w:val="28"/>
          <w:lang w:eastAsia="ru-RU"/>
        </w:rPr>
        <w:t xml:space="preserve">по </w:t>
      </w:r>
      <w:r w:rsidRPr="002361D7">
        <w:rPr>
          <w:rFonts w:cs="Times New Roman"/>
          <w:sz w:val="28"/>
          <w:szCs w:val="28"/>
        </w:rPr>
        <w:t>ТП ОМС в ЛО (в рамках базовой)</w:t>
      </w:r>
      <w:r w:rsidR="00383A69">
        <w:rPr>
          <w:rFonts w:cs="Times New Roman"/>
          <w:sz w:val="28"/>
          <w:szCs w:val="28"/>
          <w:lang w:eastAsia="ru-RU"/>
        </w:rPr>
        <w:t xml:space="preserve"> на 2021</w:t>
      </w:r>
      <w:r w:rsidRPr="002361D7">
        <w:rPr>
          <w:rFonts w:cs="Times New Roman"/>
          <w:sz w:val="28"/>
          <w:szCs w:val="28"/>
          <w:lang w:eastAsia="ru-RU"/>
        </w:rPr>
        <w:t>г</w:t>
      </w:r>
      <w:r w:rsidR="0035791A">
        <w:rPr>
          <w:rFonts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A676A" w:rsidRPr="009A676A" w:rsidRDefault="009A676A" w:rsidP="00D019D5">
      <w:pPr>
        <w:spacing w:after="160" w:line="240" w:lineRule="auto"/>
        <w:contextualSpacing/>
        <w:rPr>
          <w:rFonts w:eastAsia="Calibri" w:cs="Times New Roman"/>
          <w:b/>
          <w:sz w:val="28"/>
          <w:szCs w:val="28"/>
        </w:rPr>
      </w:pPr>
    </w:p>
    <w:tbl>
      <w:tblPr>
        <w:tblStyle w:val="a3"/>
        <w:tblW w:w="10093" w:type="dxa"/>
        <w:tblInd w:w="108" w:type="dxa"/>
        <w:tblLook w:val="04A0" w:firstRow="1" w:lastRow="0" w:firstColumn="1" w:lastColumn="0" w:noHBand="0" w:noVBand="1"/>
      </w:tblPr>
      <w:tblGrid>
        <w:gridCol w:w="1384"/>
        <w:gridCol w:w="8709"/>
      </w:tblGrid>
      <w:tr w:rsidR="00D019D5" w:rsidRPr="003F105D" w:rsidTr="002361D7">
        <w:trPr>
          <w:trHeight w:val="709"/>
        </w:trPr>
        <w:tc>
          <w:tcPr>
            <w:tcW w:w="1384" w:type="dxa"/>
            <w:vAlign w:val="center"/>
          </w:tcPr>
          <w:p w:rsidR="00D019D5" w:rsidRPr="003F105D" w:rsidRDefault="00D019D5" w:rsidP="009A676A">
            <w:pPr>
              <w:spacing w:after="160" w:line="240" w:lineRule="auto"/>
              <w:ind w:firstLine="0"/>
              <w:contextualSpacing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709" w:type="dxa"/>
            <w:vAlign w:val="center"/>
          </w:tcPr>
          <w:p w:rsidR="00D019D5" w:rsidRPr="003F105D" w:rsidRDefault="00D019D5" w:rsidP="00AC069C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3F105D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st04.001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Язва желудка и двенадцатиперстной кишки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st06.003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Легкие дерматозы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st12.001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Кишечные инфекции, взрослые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st16.003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Дорсопатии</w:t>
            </w:r>
            <w:proofErr w:type="spellEnd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спондилопатии</w:t>
            </w:r>
            <w:proofErr w:type="spellEnd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, </w:t>
            </w:r>
            <w:proofErr w:type="spellStart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остеопатии</w:t>
            </w:r>
            <w:proofErr w:type="spellEnd"/>
          </w:p>
        </w:tc>
      </w:tr>
      <w:tr w:rsidR="00383A69" w:rsidRPr="003F105D" w:rsidTr="00E0029B"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st27.001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st27.003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Болезни желчного пузыря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st27.005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Гипертоническая болезнь в стадии обострения</w:t>
            </w:r>
          </w:p>
        </w:tc>
      </w:tr>
      <w:tr w:rsidR="00383A69" w:rsidRPr="003F105D" w:rsidTr="00E0029B"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st27.006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Стенокардия (кроме нестабильной), хроническая ишемическая болезнь сердца (уровень 1)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st27.010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 xml:space="preserve">Бронхит </w:t>
            </w:r>
            <w:proofErr w:type="spellStart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необструктивный</w:t>
            </w:r>
            <w:proofErr w:type="spellEnd"/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, симптомы и признаки, относящиеся к органам дыхания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st30.004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Болезни предстательной железы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st31.002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Операции на коже, подкожной клетчатке, придатках кожи (уровень 1)</w:t>
            </w:r>
          </w:p>
        </w:tc>
      </w:tr>
      <w:tr w:rsidR="00383A69" w:rsidRPr="003F105D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st31.012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Артрозы, другие поражения суставов, болезни мягких тканей</w:t>
            </w:r>
          </w:p>
        </w:tc>
      </w:tr>
      <w:tr w:rsidR="00383A69" w:rsidRPr="000246E8" w:rsidTr="00E0029B">
        <w:trPr>
          <w:trHeight w:val="284"/>
        </w:trPr>
        <w:tc>
          <w:tcPr>
            <w:tcW w:w="1384" w:type="dxa"/>
            <w:vAlign w:val="center"/>
          </w:tcPr>
          <w:p w:rsidR="00383A69" w:rsidRPr="003B7740" w:rsidRDefault="00383A69" w:rsidP="00383A69">
            <w:pPr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st31.018</w:t>
            </w:r>
          </w:p>
        </w:tc>
        <w:tc>
          <w:tcPr>
            <w:tcW w:w="8709" w:type="dxa"/>
            <w:vAlign w:val="center"/>
          </w:tcPr>
          <w:p w:rsidR="00383A69" w:rsidRPr="003B7740" w:rsidRDefault="00383A69" w:rsidP="00383A69">
            <w:pPr>
              <w:spacing w:line="240" w:lineRule="auto"/>
              <w:ind w:firstLine="34"/>
              <w:jc w:val="left"/>
              <w:rPr>
                <w:rFonts w:eastAsia="Times New Roman" w:cs="Times New Roman"/>
                <w:sz w:val="28"/>
                <w:szCs w:val="20"/>
                <w:lang w:eastAsia="ru-RU"/>
              </w:rPr>
            </w:pPr>
            <w:r w:rsidRPr="003B7740">
              <w:rPr>
                <w:rFonts w:eastAsia="Times New Roman" w:cs="Times New Roman"/>
                <w:sz w:val="28"/>
                <w:szCs w:val="20"/>
                <w:lang w:eastAsia="ru-RU"/>
              </w:rPr>
              <w:t>Открытые раны, поверхностные, другие и неуточненные травмы</w:t>
            </w:r>
          </w:p>
        </w:tc>
      </w:tr>
    </w:tbl>
    <w:p w:rsidR="005C4055" w:rsidRDefault="0035791A"/>
    <w:sectPr w:rsidR="005C4055" w:rsidSect="009C0D4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C6"/>
    <w:rsid w:val="000B0D46"/>
    <w:rsid w:val="001B2C12"/>
    <w:rsid w:val="002361D7"/>
    <w:rsid w:val="0035791A"/>
    <w:rsid w:val="00372261"/>
    <w:rsid w:val="00383A69"/>
    <w:rsid w:val="003C5283"/>
    <w:rsid w:val="00411793"/>
    <w:rsid w:val="006C4E7D"/>
    <w:rsid w:val="007825C5"/>
    <w:rsid w:val="00793077"/>
    <w:rsid w:val="00840D15"/>
    <w:rsid w:val="008444C6"/>
    <w:rsid w:val="00964DF8"/>
    <w:rsid w:val="009A676A"/>
    <w:rsid w:val="009B09D9"/>
    <w:rsid w:val="009C0D41"/>
    <w:rsid w:val="00AC069C"/>
    <w:rsid w:val="00C02ECD"/>
    <w:rsid w:val="00D019D5"/>
    <w:rsid w:val="00EA179C"/>
    <w:rsid w:val="00E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47B7"/>
  <w15:chartTrackingRefBased/>
  <w15:docId w15:val="{538B79F6-7AEC-4CB3-BEE1-9890A291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D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6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Марасаева Светлана Владимировна</cp:lastModifiedBy>
  <cp:revision>23</cp:revision>
  <cp:lastPrinted>2019-01-23T08:26:00Z</cp:lastPrinted>
  <dcterms:created xsi:type="dcterms:W3CDTF">2019-01-23T07:42:00Z</dcterms:created>
  <dcterms:modified xsi:type="dcterms:W3CDTF">2021-01-20T16:42:00Z</dcterms:modified>
</cp:coreProperties>
</file>